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Пресс-релиз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15.06.2017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дни первого международного культурного форума «Байкал-Тотем» на территории БЦБК художники создадут «Бумажный дом»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23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24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июня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Иркутске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июня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Байкальске пройдет первый международный культурный форум «Байкал-Тотем». Идея форума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представить миру новый этап развития прибайкальских территорий без БЦБК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объявить озеро Байкал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«Территорией свободного творчества».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19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июня площадку «Байкал-Тотем»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территории БЦБК превратят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арт-объект. Художники, архитекторы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дизайнеры из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России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Испании реализуют проект «Бумажный дом»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территории бывшего завода. Творческий проект посвящен переосмыслению утилитарных построек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демонстрирует, как потерявшее внутреннее наполнение здание может обрести вторую жизнь, став чистым холстом для создания художественной работы.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Полина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Ёж, продюсер и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куратор проекта из Института исследования стрит-арта: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«„Бумажный дом“ олицетворяет собой чистый холст, которым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руках художника становится абсолютно любой медиум, ведь сегодня вовсе не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нужно загонять себя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традиционные рамки, когда платформой для создания произведения искусства может стать любой объект окружающей нас действительности, когда всякое пространство потенциально может превратиться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ожившую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объемную картину».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качестве отправной точки проекта архитектор Андрей Воронов создал своеобразную конструктивистскую аллегорию завода: при помощи бумаги он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трансформировал обычный дом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нетронутую поверхность для творчества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самовыражения. 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черный битумный тон бумаги символизирует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данном контексте заполняющую все вокруг тотальность индустриальной эпохи, с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которой нужно давно распрощаться, чтобы цвета стали ярче, материалы разнообразнее, 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рациональность не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служила отягчающим грузом для полета фантазии.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Испанский абстракционист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уличный художник Kenor представит работу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своем стиле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тему деконструкции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пространственной вариативности геометрических форм, из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которых зачастую, словно из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деталей детских конструкторов, собрана городская архитектура.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Российский уличный художник Blot поселит прямо внутри стен своих гротескных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ироничных персонажей, которые будут пробираться сквозь штукатурку, тихо красться между обоев, исподволь захватывая здание, подобно вездесущим мху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плесени, появляющимся мгновенно, стоит дому опустеть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лишиться человеческой заботы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тепла.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Художники распишут поверхность бумажного дома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площадке БЦБК, 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видеохудожники вечером превратят черный куб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объект светового шоу.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участию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творческом проекте приглашаются художники, архитекторы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дизайнеры из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Иркутска.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18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июня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18:00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на площадке МКФ «Байкал-Тотем»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в</w:t>
      </w:r>
      <w:r w:rsidDel="00000000" w:rsidR="00000000" w:rsidRPr="00000000">
        <w:rPr>
          <w:sz w:val="24"/>
          <w:szCs w:val="24"/>
          <w:rtl w:val="0"/>
        </w:rPr>
        <w:t xml:space="preserve"> выставочном пространстве </w:t>
      </w:r>
      <w:r w:rsidDel="00000000" w:rsidR="00000000" w:rsidRPr="00000000">
        <w:rPr>
          <w:sz w:val="24"/>
          <w:szCs w:val="24"/>
          <w:rtl w:val="0"/>
        </w:rPr>
        <w:t xml:space="preserve">крупнейшей художественной галереи Сибири </w:t>
      </w:r>
      <w:r w:rsidDel="00000000" w:rsidR="00000000" w:rsidRPr="00000000">
        <w:rPr>
          <w:sz w:val="24"/>
          <w:szCs w:val="24"/>
          <w:rtl w:val="0"/>
        </w:rPr>
        <w:t xml:space="preserve">—</w:t>
      </w:r>
      <w:r w:rsidDel="00000000" w:rsidR="00000000" w:rsidRPr="00000000">
        <w:rPr>
          <w:sz w:val="24"/>
          <w:szCs w:val="24"/>
          <w:rtl w:val="0"/>
        </w:rPr>
        <w:t xml:space="preserve"> «Галерее В. Бронштейна» (Октябрьской Революции, 3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пройдет мастер-класс автора идеи проекта «Бумажный дом» архитектора Андрея Воронова. По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результатам мастер-класса пройдет набор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команду по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реализации проекта с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19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июня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БЦБК, организаторы МКФ «Байкал-Тотем» обеспечат участников питанием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проживанием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палаточном лагере. Для участия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мастер-классе регистрируйтесь по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ссылке: </w:t>
      </w:r>
      <w:hyperlink r:id="rId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https://goo.gl/forms/ZevhKPbXHw71i5D93</w:t>
        </w:r>
      </w:hyperlink>
      <w:r w:rsidDel="00000000" w:rsidR="00000000" w:rsidRPr="00000000">
        <w:rPr>
          <w:sz w:val="24"/>
          <w:szCs w:val="24"/>
          <w:rtl w:val="0"/>
        </w:rPr>
        <w:t xml:space="preserve">. Читайте подробнее в группе во ВКонтакте: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https://vk.com/mkbaikaltotem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Для справки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Международный культурный форум «Байкал-Тотем»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это открытые образовательные, дискуссионные, концертные, выставочные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литературные площадки. Задачи форума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культурный обмен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продвижение передовой российской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зарубежной культуры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восточные регионы страны. Форум нацелен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создание комфортной среды для развития творческих инициатив, партнерских отношений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совместных арт-проектов. Идея форума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представить миру новый этап развития прибайкальских территорий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объявить озеро Байкал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«Территорией свободного творчества».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Организаторы МКФ «Байкал-Тотем»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губернатор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правительство Иркутской области при поддержке Министерства культуры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РФ 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Иркутский фестивальный центр «Байкал-Тотем». Генеральный партнер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группа «Илим», крупнейшая компания лесопромышленного комплекса России. Телекоммуникационный партнер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федеральный оператор мобильной связи Tele2. Страница форума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Фейсбуке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https://www.facebook.com/baikaltotem/</w:t>
        </w:r>
      </w:hyperlink>
      <w:r w:rsidDel="00000000" w:rsidR="00000000" w:rsidRPr="00000000">
        <w:rPr>
          <w:sz w:val="24"/>
          <w:szCs w:val="24"/>
          <w:rtl w:val="0"/>
        </w:rPr>
        <w:t xml:space="preserve">. Полная программа форума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сайте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http://cultcapital.ru/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Решение 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проведении первого культурного форума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Байкале приняли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2016 году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фестивале искусств «Культурная столица», который проходит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Иркутске с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2014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года.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декабре 2016 года проект первого международного культурного форума «Байкал-Тотем» презентовали на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Санкт-Петербургском международном культурном форуме.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этом году фестиваль искусств «Культурная столица»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часть МКФ «Байкал-Тотем».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360" w:lineRule="auto"/>
        <w:ind w:left="0" w:right="0"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/>
      <w:pgMar w:bottom="2268" w:top="3402" w:left="1134" w:right="85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677"/>
        <w:tab w:val="right" w:pos="9355"/>
      </w:tabs>
      <w:spacing w:after="709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0" locked="0" relativeHeight="0" simplePos="0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51988" cy="1873113"/>
          <wp:effectExtent b="0" l="0" r="0" t="0"/>
          <wp:wrapSquare wrapText="bothSides" distB="0" distT="0" distL="0" distR="0"/>
          <wp:docPr descr="C:\Users\User\Desktop\низ.jpg" id="2" name="image4.jpg"/>
          <a:graphic>
            <a:graphicData uri="http://schemas.openxmlformats.org/drawingml/2006/picture">
              <pic:pic>
                <pic:nvPicPr>
                  <pic:cNvPr descr="C:\Users\User\Desktop\низ.jpg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988" cy="187311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677"/>
        <w:tab w:val="right" w:pos="9355"/>
      </w:tabs>
      <w:spacing w:after="0" w:before="709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0" locked="0" relativeHeight="0" simplePos="0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46726" cy="2158298"/>
          <wp:effectExtent b="0" l="0" r="0" t="0"/>
          <wp:wrapSquare wrapText="bothSides" distB="0" distT="0" distL="0" distR="0"/>
          <wp:docPr descr="C:\Users\User\Desktop\верх.jpg" id="1" name="image3.jpg"/>
          <a:graphic>
            <a:graphicData uri="http://schemas.openxmlformats.org/drawingml/2006/picture">
              <pic:pic>
                <pic:nvPicPr>
                  <pic:cNvPr descr="C:\Users\User\Desktop\верх.jp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726" cy="2158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hyperlink" Target="https://vk.com/away.php?to=https%3A%2F%2Fgoo.gl%2Fforms%2FZevhKPbXHw71i5D93&amp;post=-148352057_5&amp;cc_key=" TargetMode="External"/><Relationship Id="rId6" Type="http://schemas.openxmlformats.org/officeDocument/2006/relationships/hyperlink" Target="https://vk.com/mkbaikaltotem" TargetMode="External"/><Relationship Id="rId7" Type="http://schemas.openxmlformats.org/officeDocument/2006/relationships/hyperlink" Target="https://www.facebook.com/baikaltotem/" TargetMode="External"/><Relationship Id="rId8" Type="http://schemas.openxmlformats.org/officeDocument/2006/relationships/hyperlink" Target="http://cultcapital.ru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