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Пресс-релиз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13.06.2017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Четыре уникальных книжных проекта представят в рамках первого международного культурного форума «Байкал-Тотем»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и 24 июня в Иркутске и 25 июня в Байкальске пройдет первый международный культурный форум «Байкал-Тотем». </w:t>
      </w:r>
      <w:r w:rsidDel="00000000" w:rsidR="00000000" w:rsidRPr="00000000">
        <w:rPr>
          <w:sz w:val="24"/>
          <w:szCs w:val="24"/>
          <w:rtl w:val="0"/>
        </w:rPr>
        <w:t xml:space="preserve">Форум представит четыре уникальных книжных проекта 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рамках фестиваля книги «Литературный квартал».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Первый книжный проект форума — новая книжная серия «Байкальская библиотека» — она объединит лучшие произведения детских сибирских писателей. Серию открывает книга сказок Светланы Волковой «Пузырёк с золотыми чернилами» для самых маленьких читателей. В новую книгу известная иркутская сказочница включила рассказы о том, что волшебником может стать каждый ребёнок, если он будет добрым, отзывчивым и справедливым. «Байкальская библиотека» будет пополняться книгами каждый год — так планируется создать собственный книжный фонд международного культурного форума «Байкал-Тотем».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Второй проект — совместное российско-китайское издание «Легенда об Ангаре» на китайском языке. Красочная книга с иллюстрациями народного художника России, главного художника детского журнала «Сибирячок» Александра Муравьева адресована юным китайским читателям и рассказывает им об удивительном озере-море Байкал. На МКФ «Байкал-Тотем» китайское издательство Step by step представит сигнальные экземпляры книги.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Третий книжный проект продемонстрирует 23 и 24 июня на площадках форума на Сквере имени Кирова театр-концерт «Вампука» из Санкт-Петербурга — это книга-театр «Байкал». Страницы книги-театра «Байкал» станут декорациями к детским кукольным спектаклям. Книга-театр откроет юным зрителям сказочный мир «живых» страниц.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Андрей Швайкин, писатель и соорганизатор </w:t>
      </w:r>
      <w:r w:rsidDel="00000000" w:rsidR="00000000" w:rsidRPr="00000000">
        <w:rPr>
          <w:b w:val="1"/>
          <w:sz w:val="24"/>
          <w:szCs w:val="24"/>
          <w:rtl w:val="0"/>
        </w:rPr>
        <w:t xml:space="preserve">МКФ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«Байкал-Тотем»:  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«Одна из главных особенностей взрослого культурного форума на Байкале — тема детства. С нее мы начинаем. И это правильно. В наших силах привить новому поколению любовь к литературе, искусству, творчеству. Именно поэтому книжные проекты в первую очередь обращаются к юным читателям».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Четвертый и самый необычный книжный проект форума — книга «Байкал — вокруг света». На ее страницах рассказывается об уникальном животном и растительном мире озера, его первозданной красоте и кристальной чистоте воды. Авторы материалов и рисунков — иркутские школьники, которые отправят книгу сверстникам по всем континентам, чтобы сберечь Байкал для планеты. В книге заполнены лишь первые десять страниц — остальные страницы заполнять дети стран, в которых книга побывает. За путешествием книги можно будет следить в новостях на сайте форума — </w:t>
      </w:r>
      <w:hyperlink r:id="rId5">
        <w:r w:rsidDel="00000000" w:rsidR="00000000" w:rsidRPr="00000000">
          <w:rPr>
            <w:color w:val="4f81bd"/>
            <w:sz w:val="24"/>
            <w:szCs w:val="24"/>
            <w:u w:val="single"/>
            <w:rtl w:val="0"/>
          </w:rPr>
          <w:t xml:space="preserve">http://cultcapital.ru/</w:t>
        </w:r>
      </w:hyperlink>
      <w:r w:rsidDel="00000000" w:rsidR="00000000" w:rsidRPr="00000000">
        <w:rPr>
          <w:sz w:val="24"/>
          <w:szCs w:val="24"/>
          <w:rtl w:val="0"/>
        </w:rPr>
        <w:t xml:space="preserve">, ровно через год книга вернется в Иркутск.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Ольга Арбатская, куратор книжных проектов МКФ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«Байкал-Тотем»: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«Книга „Байкал — вокруг света“ — необычное явление в современном книгоиздании. Прежде всего по своему предназначению — совершить кругосветное путешествие по планете и познакомить юных читателей мира и их родителей с уникальным природным объектом — озером Байкал, внесенным в список Всемирного наследия ЮНЕСКО. Об озере на страницах книги рассказывают сверстники — юные корреспонденты и начинающие художники, они обращаются к своим друзьям с призывом беречь первозданную красоту Земли. Самая главная особенность книги в том, что каждый читатель, взявший ее в руки, может продолжить творческую работу и рассказать о природном явлении или объекте своей страны. Так дети стран мира своими руками создадут уникальную международную Энциклопедию природы».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Книгу «Байкал — вокруг света» торжественно отправят в путешествие на закрытии фестиваля книги «Литературный квартал», который пройдет в рамках первого международного культурного форума «Байкал-Тотем» 23 и 24 июня на Сквере имени Кирова в Иркутске. Вход на все события общественного пространства форума свободный, полная программа МКФ «Байкал-Тотем» доступна на сайте: </w:t>
      </w:r>
      <w:hyperlink r:id="rId6">
        <w:r w:rsidDel="00000000" w:rsidR="00000000" w:rsidRPr="00000000">
          <w:rPr>
            <w:color w:val="4f81bd"/>
            <w:sz w:val="24"/>
            <w:szCs w:val="24"/>
            <w:u w:val="single"/>
            <w:rtl w:val="0"/>
          </w:rPr>
          <w:t xml:space="preserve">http://cultcapital.ru/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Для справки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Международный культурный форум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Идея форума — представить миру новый этап развития прибайкальских территорий и объявить озеро Байкал — «Территорией свободного творчества».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Фейсбуке —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4f81bd"/>
            <w:sz w:val="24"/>
            <w:szCs w:val="24"/>
            <w:u w:val="single"/>
            <w:rtl w:val="0"/>
          </w:rPr>
          <w:t xml:space="preserve">https://www.facebook.com/baikaltotem/</w:t>
        </w:r>
      </w:hyperlink>
      <w:r w:rsidDel="00000000" w:rsidR="00000000" w:rsidRPr="00000000">
        <w:rPr>
          <w:sz w:val="24"/>
          <w:szCs w:val="24"/>
          <w:rtl w:val="0"/>
        </w:rPr>
        <w:t xml:space="preserve">. Полная программа форума на сайте </w:t>
      </w:r>
      <w:hyperlink r:id="rId9">
        <w:r w:rsidDel="00000000" w:rsidR="00000000" w:rsidRPr="00000000">
          <w:rPr>
            <w:color w:val="4f81bd"/>
            <w:sz w:val="24"/>
            <w:szCs w:val="24"/>
            <w:u w:val="single"/>
            <w:rtl w:val="0"/>
          </w:rPr>
          <w:t xml:space="preserve">http://cultcapital.ru/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Решение о проведении первого культурного форума на Байкале приняли в 2016 году на фестивале искусств «Культурная столица», который проходит в Иркутске с 2014 года. В декабре 2016 года проект первого международного культурного форума «Байкал-Тотем» презентовали на V Санкт-Петербургском международном культурном форуме. В этом году фестиваль искусств «Культурная столица» — часть МКФ «Байкал-Тотем».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360" w:lineRule="auto"/>
        <w:ind w:left="0" w:right="0"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/>
      <w:pgMar w:bottom="2268" w:top="3402" w:left="1134" w:right="85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77"/>
        <w:tab w:val="right" w:pos="9355"/>
      </w:tabs>
      <w:spacing w:after="709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b="0" l="0" r="0" t="0"/>
          <wp:wrapSquare wrapText="bothSides" distB="0" distT="0" distL="0" distR="0"/>
          <wp:docPr descr="C:\Users\User\Desktop\низ.jpg" id="2" name="image4.jpg"/>
          <a:graphic>
            <a:graphicData uri="http://schemas.openxmlformats.org/drawingml/2006/picture">
              <pic:pic>
                <pic:nvPicPr>
                  <pic:cNvPr descr="C:\Users\User\Desktop\низ.jp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center" w:pos="4677"/>
        <w:tab w:val="right" w:pos="9355"/>
      </w:tabs>
      <w:spacing w:after="0" w:before="709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46726" cy="2158298"/>
          <wp:effectExtent b="0" l="0" r="0" t="0"/>
          <wp:wrapSquare wrapText="bothSides" distB="0" distT="0" distL="0" distR="0"/>
          <wp:docPr descr="C:\Users\User\Desktop\верх.jpg" id="1" name="image3.jpg"/>
          <a:graphic>
            <a:graphicData uri="http://schemas.openxmlformats.org/drawingml/2006/picture">
              <pic:pic>
                <pic:nvPicPr>
                  <pic:cNvPr descr="C:\Users\User\Desktop\верх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726" cy="2158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cultcapital.ru/" TargetMode="External"/><Relationship Id="rId5" Type="http://schemas.openxmlformats.org/officeDocument/2006/relationships/hyperlink" Target="http://cultcapital.ru/" TargetMode="External"/><Relationship Id="rId6" Type="http://schemas.openxmlformats.org/officeDocument/2006/relationships/hyperlink" Target="http://cultcapital.ru/" TargetMode="External"/><Relationship Id="rId7" Type="http://schemas.openxmlformats.org/officeDocument/2006/relationships/hyperlink" Target="https://www.facebook.com/baikaltotem/" TargetMode="External"/><Relationship Id="rId8" Type="http://schemas.openxmlformats.org/officeDocument/2006/relationships/hyperlink" Target="https://www.facebook.com/baikaltote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