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AF" w:rsidRDefault="00990AF8">
      <w:pPr>
        <w:jc w:val="both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5731200" cy="711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7AAF" w:rsidRDefault="00587AAF">
      <w:pPr>
        <w:jc w:val="both"/>
      </w:pPr>
    </w:p>
    <w:p w:rsidR="00587AAF" w:rsidRDefault="00990AF8" w:rsidP="00990AF8">
      <w:pPr>
        <w:spacing w:line="360" w:lineRule="auto"/>
        <w:ind w:firstLine="709"/>
        <w:jc w:val="both"/>
      </w:pPr>
      <w:r>
        <w:t>Пресс-релиз</w:t>
      </w:r>
    </w:p>
    <w:p w:rsidR="00587AAF" w:rsidRDefault="00990AF8" w:rsidP="00990AF8">
      <w:pPr>
        <w:spacing w:line="360" w:lineRule="auto"/>
        <w:ind w:firstLine="709"/>
        <w:jc w:val="both"/>
      </w:pPr>
      <w:r>
        <w:t>18.05.2017</w:t>
      </w:r>
    </w:p>
    <w:p w:rsidR="00587AAF" w:rsidRDefault="00587AAF" w:rsidP="00990AF8">
      <w:pPr>
        <w:spacing w:line="360" w:lineRule="auto"/>
        <w:ind w:firstLine="709"/>
        <w:jc w:val="both"/>
      </w:pPr>
    </w:p>
    <w:p w:rsidR="00587AAF" w:rsidRPr="00990AF8" w:rsidRDefault="00990AF8" w:rsidP="00990AF8">
      <w:pPr>
        <w:spacing w:line="360" w:lineRule="auto"/>
        <w:ind w:firstLine="709"/>
        <w:jc w:val="center"/>
        <w:rPr>
          <w:b/>
        </w:rPr>
      </w:pPr>
      <w:r>
        <w:rPr>
          <w:b/>
        </w:rPr>
        <w:t>Фестиваль детской литературы, театральные постановки и уникальное световое шоу представят зрителям в рамках первого международного культурного форума «Байкал-Тотем»</w:t>
      </w:r>
    </w:p>
    <w:p w:rsidR="00587AAF" w:rsidRDefault="00990AF8" w:rsidP="00990AF8">
      <w:pPr>
        <w:spacing w:line="360" w:lineRule="auto"/>
        <w:ind w:firstLine="709"/>
        <w:jc w:val="both"/>
      </w:pPr>
      <w:r>
        <w:t>Оргкомитет под руководством губернатора Иркутской области Сергея Левченко утвердил программу деловой и общественной площадок первого международного культурного форума «Байкал-Тотем». Он пройдет с 23 по 25 июня в Иркутске и Байкальске.</w:t>
      </w:r>
    </w:p>
    <w:p w:rsidR="00587AAF" w:rsidRDefault="00990AF8" w:rsidP="00990AF8">
      <w:pPr>
        <w:spacing w:line="360" w:lineRule="auto"/>
        <w:ind w:firstLine="709"/>
        <w:jc w:val="both"/>
      </w:pPr>
      <w:r>
        <w:t>«С 2014 года в Иркутске проходит фестиваль искусств „Культурная столица“ — уникальный проект, главная задача которого — развитие современной культуры в регионе и привлечение молодежи к искусству. Уже три года участники фестиваля — молодые люди, дети и подростки — знакомятся с новыми современными направлениями в искусстве, создают совместные творческие художественные и музыкальные проекты. Благодаря активной поддержке и участию правительства Иркутской области фестиваль искусств „Культурная столица“ приобрел новый почетный статус и вырос до первого международного культурного форума „Байкал-Тотем“», — рассказывает директор Иркутского фестивального центра «Байкал-Тотем» и соорганизатор МКФ «Байкал-Тотем» Анатолий Борозненко.</w:t>
      </w:r>
    </w:p>
    <w:p w:rsidR="00990AF8" w:rsidRDefault="00990AF8" w:rsidP="00990AF8">
      <w:pPr>
        <w:spacing w:line="360" w:lineRule="auto"/>
        <w:ind w:firstLine="709"/>
        <w:jc w:val="both"/>
      </w:pPr>
      <w:r>
        <w:t>Деловая площадка форума представит 14 мастер-классов, семинаров и круглых столов для работников сферы культуры. В рамках общественной площадки в Иркутске пройдут фестиваль книги «Литературный квартал», встречи с ведущими писателями (Андрей Максимов, Андрей Усачев, Григорий Гладков, Станислав Востоков и др.), мастер-класс для маленьких музыкантов от основателя уникального Российского рогового оркестра и директора Российского центра духовой музыки Сергея Поляничко, детская выставка-ярмарка иркутских и российских издателей, книжных магазинов. Также в программе форума пройдут моноспектакль «Евгений Онегин» с Дмитрием Дюжевым, выступление диджея Food из Великобритании, театральные постановки русского инженерного театра «АХЕ» и детского театра-концерта «Вампука» из Санкт-Петербурга. Традиционно — много новых открытий и новых проектов, которые впервые представят зрителю.</w:t>
      </w:r>
    </w:p>
    <w:p w:rsidR="00587AAF" w:rsidRDefault="00990AF8" w:rsidP="00990AF8">
      <w:pPr>
        <w:spacing w:line="360" w:lineRule="auto"/>
        <w:ind w:firstLine="709"/>
        <w:jc w:val="both"/>
      </w:pPr>
      <w:r>
        <w:lastRenderedPageBreak/>
        <w:t>«Одно из ключевых событий форума пройдет на площадке бывшего Байкальского целлюлозно-бумажного комбината. Концерт Губернаторского симфонического оркестра Иркутской областной филармонии, выступление дуэта Two Siberians с премьерой „Байкальской сюиты“ и световое мэппинг-шоу провозгласят начало новой истории Байкала без БЦБК. Для оформления площадки в Байкальск приглашены стрит-арт художники из Санкт-Петербурга и Рима: так, программа и оформление наглядно покажут неразрывную связь классического и современного искусства, а концерт поставит точку в затянувшейся бедственной экологической истории Байкала и объявит миру о закрытии промышленного гиганта через онлайн-трансляцию, которую обеспечит федеральный оператор мобильной связи Tele2 с помощью скоростного мобильного интернета», — рассказывает писатель, соорганизатор МКФ «Байкал-Тотем» Андрей Швайкин.</w:t>
      </w:r>
    </w:p>
    <w:p w:rsidR="00587AAF" w:rsidRDefault="00990AF8" w:rsidP="00990AF8">
      <w:pPr>
        <w:spacing w:line="360" w:lineRule="auto"/>
        <w:ind w:firstLine="709"/>
        <w:jc w:val="both"/>
      </w:pPr>
      <w:r>
        <w:t>Губернатор Иркутской области Сергей Левченко определил на оргкомитете цели и задачи форума: «При помощи первого МКФ „Байкал-Тотем“ мы призываем превратить Байкал в центр мировых искусств, национальных культур, центр творческого созидания, экологического и культурного туризма. Сохранение и развитие российской культуры, наследия и традиций народов и регионов Российской Федерации, развитие российского и зарубежного культурного туризма, актуализация бренда Байкала в мировом культурном сообществе и позиционирование Иркутска как центра культуры Сибири — главные задачи форума».</w:t>
      </w:r>
    </w:p>
    <w:p w:rsidR="00587AAF" w:rsidRDefault="00990AF8" w:rsidP="00990AF8">
      <w:pPr>
        <w:spacing w:line="360" w:lineRule="auto"/>
        <w:ind w:firstLine="709"/>
        <w:jc w:val="both"/>
      </w:pPr>
      <w: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Фейсбуке — </w:t>
      </w:r>
      <w:hyperlink r:id="rId6">
        <w:r>
          <w:rPr>
            <w:color w:val="1155CC"/>
            <w:u w:val="single"/>
          </w:rPr>
          <w:t>https://www.facebook.com/baikaltotem/</w:t>
        </w:r>
      </w:hyperlink>
      <w:r>
        <w:t>. Полная программа форума на сайте</w:t>
      </w:r>
      <w:hyperlink r:id="rId7">
        <w:r>
          <w:rPr>
            <w:color w:val="1155CC"/>
            <w:u w:val="single"/>
          </w:rPr>
          <w:t xml:space="preserve"> http://cultcapital.ru/</w:t>
        </w:r>
      </w:hyperlink>
      <w:r>
        <w:t>.</w:t>
      </w:r>
    </w:p>
    <w:p w:rsidR="00587AAF" w:rsidRDefault="00587AAF" w:rsidP="00990AF8">
      <w:pPr>
        <w:spacing w:line="360" w:lineRule="auto"/>
        <w:ind w:firstLine="709"/>
        <w:jc w:val="both"/>
      </w:pPr>
    </w:p>
    <w:p w:rsidR="00587AAF" w:rsidRDefault="00990AF8" w:rsidP="00990AF8">
      <w:pPr>
        <w:spacing w:line="360" w:lineRule="auto"/>
        <w:ind w:firstLine="709"/>
        <w:jc w:val="both"/>
        <w:rPr>
          <w:i/>
        </w:rPr>
      </w:pPr>
      <w:r>
        <w:rPr>
          <w:i/>
        </w:rPr>
        <w:t>Для справки</w:t>
      </w:r>
    </w:p>
    <w:p w:rsidR="00587AAF" w:rsidRDefault="00990AF8" w:rsidP="00990AF8">
      <w:pPr>
        <w:spacing w:line="360" w:lineRule="auto"/>
        <w:ind w:firstLine="709"/>
        <w:jc w:val="both"/>
      </w:pPr>
      <w:r>
        <w:t xml:space="preserve">Международный культурный форум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Идея форума — представить миру новый этап развития прибайкальских территорий и объявить озеро Байкал — «Территорией свободного творчества». Форум призван придать уникальному озеру статус источника духовного </w:t>
      </w:r>
      <w:r>
        <w:lastRenderedPageBreak/>
        <w:t>наследия, изменить само отношение к Байкалу с потребительского на благодарное. Байкал — это источник вдохновения, энергии, жизненной силы — территория свободного творчества, а не коммерческой выгоды.</w:t>
      </w:r>
    </w:p>
    <w:p w:rsidR="00587AAF" w:rsidRDefault="00990AF8" w:rsidP="00990AF8">
      <w:pPr>
        <w:spacing w:line="360" w:lineRule="auto"/>
        <w:ind w:firstLine="709"/>
        <w:jc w:val="both"/>
      </w:pPr>
      <w:r>
        <w:t>Решение о проведении первого культурного форума на Байкале было принято в 2016 году на фестивале искусств «Культурная столица», который проходит в Иркутске с 2014 года. С 2016 года фестиваль проводится при личной поддержке губернатора Иркутской области, соорганизатором фестиваля выступает региональное правительство. Ежегодно фестивальную программу составляют оригинальные и уникальные творческие проекты, которые ранее никогда не представлялись в Иркутске. За три года существования проект стал узнаваемым брендом и занял достойное место в ряду знаковых культурных событий России. В 2016 году в фестивале приняли участие более 300 музыкантов, художников, танцоров, театральных деятелей из Москвы, Санкт-Петербурга, Иркутска и Иркутской области. Площадки «Культурной столицы» за три дня посетили несколько тысяч человек.</w:t>
      </w:r>
    </w:p>
    <w:p w:rsidR="00587AAF" w:rsidRDefault="00587AAF" w:rsidP="00990AF8">
      <w:pPr>
        <w:spacing w:line="360" w:lineRule="auto"/>
        <w:ind w:firstLine="709"/>
        <w:jc w:val="both"/>
      </w:pPr>
    </w:p>
    <w:p w:rsidR="00587AAF" w:rsidRDefault="00587AAF" w:rsidP="00990AF8">
      <w:pPr>
        <w:spacing w:line="360" w:lineRule="auto"/>
        <w:ind w:firstLine="709"/>
        <w:jc w:val="both"/>
      </w:pPr>
    </w:p>
    <w:p w:rsidR="00587AAF" w:rsidRDefault="00587AAF" w:rsidP="00990AF8">
      <w:pPr>
        <w:spacing w:line="360" w:lineRule="auto"/>
        <w:ind w:firstLine="709"/>
        <w:jc w:val="both"/>
      </w:pPr>
    </w:p>
    <w:sectPr w:rsidR="00587AA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87AAF"/>
    <w:rsid w:val="00587AAF"/>
    <w:rsid w:val="00990AF8"/>
    <w:rsid w:val="009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90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90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baikaltot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2017-07-24T06:01:00Z</dcterms:created>
  <dcterms:modified xsi:type="dcterms:W3CDTF">2017-07-24T06:01:00Z</dcterms:modified>
</cp:coreProperties>
</file>