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Пресс-релиз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05.06.2018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Иркутске завершился всероссийский конкурс рисунков Байкала в рамках проекта «Байкал </w:t>
      </w:r>
      <w:r>
        <w:rPr>
          <w:sz w:val="24"/>
          <w:szCs w:val="24"/>
        </w:rPr>
        <w:t>—</w:t>
      </w:r>
      <w:r>
        <w:rPr>
          <w:b/>
          <w:sz w:val="24"/>
          <w:szCs w:val="24"/>
        </w:rPr>
        <w:t xml:space="preserve"> вокруг света»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июне 2017 года на международном культурном форуме «Байкал-Тотем» губернатор Иркутской области Сергей Левченко отправил книгу «Байкал — вокруг света» в кругосветное путешествие. На ее первых десяти страницах иркутские школьники через короткие заметки и ри</w:t>
      </w:r>
      <w:r>
        <w:rPr>
          <w:sz w:val="24"/>
          <w:szCs w:val="24"/>
        </w:rPr>
        <w:t>сунки рассказали сверстникам о самом глубоком озере Земли. Остальные пустые страницы заполнили ребята со всего мира — дети из 25 стран нарисовали в книге достопримечательности своих государств и написали пожелания великому озеру.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декабре 2017 года оргком</w:t>
      </w:r>
      <w:r>
        <w:rPr>
          <w:sz w:val="24"/>
          <w:szCs w:val="24"/>
        </w:rPr>
        <w:t>итет форума «Байкал-Тотем» объявил конкурс детских рисунков Байкала среди детей от 3 до 12 лет из России в поддержку путешествия книги. За шесть месяцев 800 ребят из 85 городов России отправили на конкурс около тысячи рисунков. Байкал своими глазами предст</w:t>
      </w:r>
      <w:r>
        <w:rPr>
          <w:sz w:val="24"/>
          <w:szCs w:val="24"/>
        </w:rPr>
        <w:t>авили дети из Енисейска, Кургана, Перми, Казани, Тюмени, Липецка, Мурманска, Нижнего Новгорода, Иркутска и других городов.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июня завершился последний конкурсный месяц. В группе «Дети от 3 до 6 лет» первое место занял рисунок </w:t>
      </w:r>
      <w:r>
        <w:rPr>
          <w:sz w:val="24"/>
          <w:szCs w:val="24"/>
          <w:highlight w:val="white"/>
        </w:rPr>
        <w:t>Влада Рихтера</w:t>
      </w:r>
      <w:r>
        <w:rPr>
          <w:sz w:val="24"/>
          <w:szCs w:val="24"/>
        </w:rPr>
        <w:t xml:space="preserve"> из поселка Хорон</w:t>
      </w:r>
      <w:r>
        <w:rPr>
          <w:sz w:val="24"/>
          <w:szCs w:val="24"/>
        </w:rPr>
        <w:t xml:space="preserve">хой в Бурятии, в группе «Дети от 7 до 12 лет» — рисунок </w:t>
      </w:r>
      <w:r>
        <w:rPr>
          <w:sz w:val="24"/>
          <w:szCs w:val="24"/>
          <w:highlight w:val="white"/>
        </w:rPr>
        <w:t>Камиллы Касымовой из Иркутска.</w:t>
      </w:r>
      <w:r>
        <w:rPr>
          <w:sz w:val="24"/>
          <w:szCs w:val="24"/>
        </w:rPr>
        <w:t xml:space="preserve"> По итогам </w:t>
      </w:r>
      <w:hyperlink r:id="rId6">
        <w:r>
          <w:rPr>
            <w:color w:val="1155CC"/>
            <w:sz w:val="24"/>
            <w:szCs w:val="24"/>
            <w:u w:val="single"/>
          </w:rPr>
          <w:t>зрительского голосования в «Инстаграме»</w:t>
        </w:r>
      </w:hyperlink>
      <w:r>
        <w:rPr>
          <w:sz w:val="24"/>
          <w:szCs w:val="24"/>
        </w:rPr>
        <w:t xml:space="preserve"> победила пятилетняя </w:t>
      </w:r>
      <w:r>
        <w:rPr>
          <w:sz w:val="24"/>
          <w:szCs w:val="24"/>
          <w:highlight w:val="white"/>
        </w:rPr>
        <w:t>Ульяна Кобелева, тож</w:t>
      </w:r>
      <w:r>
        <w:rPr>
          <w:sz w:val="24"/>
          <w:szCs w:val="24"/>
          <w:highlight w:val="white"/>
        </w:rPr>
        <w:t xml:space="preserve">е </w:t>
      </w:r>
      <w:r>
        <w:rPr>
          <w:sz w:val="24"/>
          <w:szCs w:val="24"/>
        </w:rPr>
        <w:t>из поселка Хоронхой в Бурятии</w:t>
      </w:r>
      <w:r>
        <w:rPr>
          <w:sz w:val="24"/>
          <w:szCs w:val="24"/>
          <w:highlight w:val="white"/>
        </w:rPr>
        <w:t>.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Всего за шесть месяцев конкурса жюри и зрители проекта выбрали 20 рисунков детей со всей России, которые войдут в книгу «Байкал — вокруг света» наряду с рисунками детей из Канады, Китая, Португалии, Мексики, Ирландии, Южной</w:t>
      </w:r>
      <w:r>
        <w:rPr>
          <w:sz w:val="24"/>
          <w:szCs w:val="24"/>
        </w:rPr>
        <w:t xml:space="preserve"> Кореи и других стран. Среди победителей конкурса дети из Симферополя, Санкт-Петербурга, Томска, Иркутска, Вологды, </w:t>
      </w:r>
      <w:r>
        <w:rPr>
          <w:sz w:val="24"/>
          <w:szCs w:val="24"/>
        </w:rPr>
        <w:lastRenderedPageBreak/>
        <w:t>Нижнего Новгорода, Братска, Калининграда, городов Инта и Гай, поселка Хоронхой в Бурятии, села Хрущевка в Липецкой области и Оек в Иркутской</w:t>
      </w:r>
      <w:r>
        <w:rPr>
          <w:sz w:val="24"/>
          <w:szCs w:val="24"/>
        </w:rPr>
        <w:t xml:space="preserve">. 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 мая 2018 года первый этап интернационального проекта «Байкал — вокруг света» успешно завершился — книга вернулась в Иркутск. В течение лета над ней будут трудиться дизайнеры и художники МКФ «Байкал-Тотем» и издательства «Востсибкнига». Ее выпуск тира</w:t>
      </w:r>
      <w:r>
        <w:rPr>
          <w:sz w:val="24"/>
          <w:szCs w:val="24"/>
        </w:rPr>
        <w:t>жом не менее 500 экземпляров намечен на август 2018 года. Все участники проекта и победители всероссийского конкурса рисунков Байкала получат по одному экземпляру. В последующем книгу «Байкал — вокруг света» передадут в библиотеки России и Иркутской област</w:t>
      </w:r>
      <w:r>
        <w:rPr>
          <w:sz w:val="24"/>
          <w:szCs w:val="24"/>
        </w:rPr>
        <w:t>и. Также планируется провести выставку лучших работ конкурса рисунков Байкала на Байкальском экологическом международном водном форуме в Иркутске в сентябре 2018 года.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Андрей Швайкин, руководитель проекта «Байкал — вокруг света», соорганизатор МКФ «Байкал-</w:t>
      </w:r>
      <w:r>
        <w:rPr>
          <w:b/>
          <w:sz w:val="24"/>
          <w:szCs w:val="24"/>
        </w:rPr>
        <w:t>Тотем»:</w:t>
      </w:r>
      <w:r>
        <w:rPr>
          <w:sz w:val="24"/>
          <w:szCs w:val="24"/>
        </w:rPr>
        <w:t xml:space="preserve"> «„Байкал — вокруг света“ — уникальная книга, единственная в своем роде. Никто никогда не запускал в кругосветку столь драгоценный фолиант. Несмотря на сложную логистику, трудности с почтовыми службами, проект состоялся, мы выдохнули, и намерены его</w:t>
      </w:r>
      <w:r>
        <w:rPr>
          <w:sz w:val="24"/>
          <w:szCs w:val="24"/>
        </w:rPr>
        <w:t xml:space="preserve"> продолжать. В планах — „Байкал — вокруг света — 2“. Идея — в совместном написании и оформлении сказки с байкальскими героями детскими писателями и ребятами со всего мира».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Анатолий Борозненко, соорганизатор МКФ «Байкал-Тотем»: </w:t>
      </w:r>
      <w:r>
        <w:rPr>
          <w:sz w:val="24"/>
          <w:szCs w:val="24"/>
        </w:rPr>
        <w:t>«Особенно хочется отметить у</w:t>
      </w:r>
      <w:r>
        <w:rPr>
          <w:sz w:val="24"/>
          <w:szCs w:val="24"/>
        </w:rPr>
        <w:t>частие в проекте детей России — почти тысяча юных талантов из восьмидесяти пяти городов отправили на конкурс свои рисунки. Взгляд каждого на мир Байкала неповторим: выбирать победителей с художественной точки зрения было очень сложно. По итогам конкурса мы</w:t>
      </w:r>
      <w:r>
        <w:rPr>
          <w:sz w:val="24"/>
          <w:szCs w:val="24"/>
        </w:rPr>
        <w:t xml:space="preserve"> проведем выставку лучших работ, покажем Байкал глазами детей».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справки</w:t>
      </w:r>
    </w:p>
    <w:p w:rsidR="0056551D" w:rsidRDefault="00064BB8">
      <w:pPr>
        <w:pStyle w:val="normal"/>
        <w:widowControl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 23 по 25 июня 2017 года в Иркутске и Байкальске прошел первый международный культурный форум «Байкал-Тотем». «Байкал — вокруг света» — книжный проект форума. Организаторы МКФ «Ба</w:t>
      </w:r>
      <w:r>
        <w:rPr>
          <w:sz w:val="24"/>
          <w:szCs w:val="24"/>
        </w:rPr>
        <w:t xml:space="preserve">йкал-Тотем» — Губернатор и правительство Иркутской области при поддержке Министерства культуры РФ и Иркутский фестивальный центр «Байкал-Тотем». Новости форума на сайте </w:t>
      </w:r>
      <w:hyperlink r:id="rId7">
        <w:r>
          <w:rPr>
            <w:color w:val="1155CC"/>
            <w:sz w:val="24"/>
            <w:szCs w:val="24"/>
            <w:u w:val="single"/>
          </w:rPr>
          <w:t>http://cultcapital.ru</w:t>
        </w:r>
      </w:hyperlink>
      <w:r>
        <w:rPr>
          <w:sz w:val="24"/>
          <w:szCs w:val="24"/>
        </w:rPr>
        <w:t>.</w:t>
      </w:r>
    </w:p>
    <w:p w:rsidR="0056551D" w:rsidRDefault="0056551D">
      <w:pPr>
        <w:pStyle w:val="normal"/>
        <w:spacing w:after="0" w:line="360" w:lineRule="auto"/>
        <w:ind w:firstLine="700"/>
        <w:jc w:val="both"/>
        <w:rPr>
          <w:b/>
          <w:sz w:val="24"/>
          <w:szCs w:val="24"/>
        </w:rPr>
      </w:pPr>
    </w:p>
    <w:sectPr w:rsidR="0056551D" w:rsidSect="0056551D">
      <w:headerReference w:type="default" r:id="rId8"/>
      <w:footerReference w:type="default" r:id="rId9"/>
      <w:pgSz w:w="11906" w:h="16838"/>
      <w:pgMar w:top="3402" w:right="851" w:bottom="2268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BB8" w:rsidRDefault="00064BB8" w:rsidP="0056551D">
      <w:pPr>
        <w:spacing w:after="0" w:line="240" w:lineRule="auto"/>
      </w:pPr>
      <w:r>
        <w:separator/>
      </w:r>
    </w:p>
  </w:endnote>
  <w:endnote w:type="continuationSeparator" w:id="1">
    <w:p w:rsidR="00064BB8" w:rsidRDefault="00064BB8" w:rsidP="0056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1D" w:rsidRDefault="00064B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709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-720089</wp:posOffset>
          </wp:positionH>
          <wp:positionV relativeFrom="paragraph">
            <wp:posOffset>0</wp:posOffset>
          </wp:positionV>
          <wp:extent cx="7551988" cy="1873113"/>
          <wp:effectExtent l="0" t="0" r="0" b="0"/>
          <wp:wrapSquare wrapText="bothSides" distT="0" distB="0" distL="0" distR="0"/>
          <wp:docPr id="2" name="image4.jpg" descr="C:\Users\User\Desktop\низ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User\Desktop\низ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BB8" w:rsidRDefault="00064BB8" w:rsidP="0056551D">
      <w:pPr>
        <w:spacing w:after="0" w:line="240" w:lineRule="auto"/>
      </w:pPr>
      <w:r>
        <w:separator/>
      </w:r>
    </w:p>
  </w:footnote>
  <w:footnote w:type="continuationSeparator" w:id="1">
    <w:p w:rsidR="00064BB8" w:rsidRDefault="00064BB8" w:rsidP="00565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1D" w:rsidRDefault="00064BB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709" w:after="0" w:line="240" w:lineRule="auto"/>
      <w:rPr>
        <w:color w:val="FF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2105025</wp:posOffset>
          </wp:positionH>
          <wp:positionV relativeFrom="paragraph">
            <wp:posOffset>314325</wp:posOffset>
          </wp:positionV>
          <wp:extent cx="1694497" cy="1355598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4497" cy="1355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51D"/>
    <w:rsid w:val="00064BB8"/>
    <w:rsid w:val="0056551D"/>
    <w:rsid w:val="0087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655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655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655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655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6551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655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6551D"/>
  </w:style>
  <w:style w:type="table" w:customStyle="1" w:styleId="TableNormal">
    <w:name w:val="Table Normal"/>
    <w:rsid w:val="005655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655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655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ultcapita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BjT96_5hMe8/?taken-by=baikaltote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2018-06-05T00:39:00Z</dcterms:created>
  <dcterms:modified xsi:type="dcterms:W3CDTF">2018-06-05T00:39:00Z</dcterms:modified>
</cp:coreProperties>
</file>